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3" w:rsidRPr="00954364" w:rsidRDefault="00AD6AC3" w:rsidP="00AD6AC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>ANUNŢ</w:t>
      </w:r>
      <w:r w:rsidR="00954364"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privind organizarea consultărilor</w:t>
      </w:r>
      <w:r w:rsid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publice </w:t>
      </w:r>
      <w:r w:rsid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                </w:t>
      </w:r>
      <w:r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>a proiect</w:t>
      </w:r>
      <w:r w:rsidR="00954364"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>elor de decizii</w:t>
      </w:r>
    </w:p>
    <w:p w:rsidR="00AD6AC3" w:rsidRPr="00AD6AC3" w:rsidRDefault="00AD6AC3" w:rsidP="00AD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4364" w:rsidRPr="006E6F4A" w:rsidRDefault="00954364" w:rsidP="00AD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La data de 2</w:t>
      </w:r>
      <w:r w:rsidR="006E6F4A"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9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 </w:t>
      </w:r>
      <w:r w:rsidR="006E6F4A"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mai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 2020, ora 14.00, în sala de ședințe a Consiliului Raional Soroca </w:t>
      </w:r>
      <w:r w:rsidR="0057028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se vor desfășura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 consultări publice a proiectelor de decizii care prezintă interes public și vor fi ex</w:t>
      </w:r>
      <w:r w:rsidR="003928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aminate la ședința Consiliului M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unicipal Soroca.</w:t>
      </w:r>
    </w:p>
    <w:p w:rsidR="00AD6AC3" w:rsidRPr="00AD6AC3" w:rsidRDefault="00AD6AC3" w:rsidP="00AD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Proiectele de decizi</w:t>
      </w:r>
      <w:r w:rsidR="0095436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</w:t>
      </w: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sunt elaborate în conformitate cu legislația în vigoare. Recomandările pe marginea proiectelor de decizi</w:t>
      </w:r>
      <w:r w:rsidR="0095436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i, supuse consultărilor</w:t>
      </w: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publice, pot fi expediate până pe data de 28 mai 2020, pe adresa electronică </w:t>
      </w:r>
      <w:hyperlink r:id="rId4" w:history="1">
        <w:r w:rsidRPr="003F7D5F">
          <w:rPr>
            <w:rStyle w:val="a3"/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ms</w:t>
        </w:r>
        <w:bookmarkStart w:id="0" w:name="_GoBack"/>
        <w:bookmarkEnd w:id="0"/>
        <w:r w:rsidRPr="003F7D5F">
          <w:rPr>
            <w:rStyle w:val="a3"/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oroca@mtc.md</w:t>
        </w:r>
      </w:hyperlink>
      <w:r w:rsidR="0095436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</w:p>
    <w:p w:rsidR="00AD6AC3" w:rsidRPr="00AD6AC3" w:rsidRDefault="00AD6AC3" w:rsidP="00AD6AC3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D6AC3">
        <w:rPr>
          <w:rFonts w:ascii="Times New Roman" w:hAnsi="Times New Roman" w:cs="Times New Roman"/>
          <w:sz w:val="28"/>
          <w:szCs w:val="28"/>
          <w:lang w:val="ro-MD"/>
        </w:rPr>
        <w:t>Proiect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ele 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ro-MD"/>
        </w:rPr>
        <w:t>decizi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i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și not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ele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informativ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e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sunt disponibile pe pagina web oficială </w:t>
      </w:r>
      <w:hyperlink r:id="rId5" w:history="1">
        <w:r w:rsidR="00B23D8B" w:rsidRPr="00B2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http://www.primsoroca.md/ro/proiecte-de-decizii</w:t>
        </w:r>
      </w:hyperlink>
      <w:r w:rsidR="006E6F4A" w:rsidRPr="006E6F4A">
        <w:rPr>
          <w:rFonts w:ascii="Helvetica" w:hAnsi="Helvetica"/>
          <w:color w:val="1C1E21"/>
          <w:sz w:val="21"/>
          <w:szCs w:val="21"/>
          <w:shd w:val="clear" w:color="auto" w:fill="FFFFFF"/>
          <w:lang w:val="en-US"/>
        </w:rPr>
        <w:t> 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>sau la sediul Primăriei municipiului Soroca, pe adresa: str. Ștefan cel Mare nr. 5, et. 4,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 xml:space="preserve"> bir-417,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MD-3000, mun. Soroca.</w:t>
      </w:r>
    </w:p>
    <w:p w:rsidR="00EB5235" w:rsidRPr="00AD6AC3" w:rsidRDefault="00EB5235">
      <w:pPr>
        <w:rPr>
          <w:rFonts w:cstheme="minorHAnsi"/>
          <w:sz w:val="28"/>
          <w:szCs w:val="28"/>
          <w:lang w:val="ro-MD"/>
        </w:rPr>
      </w:pPr>
    </w:p>
    <w:sectPr w:rsidR="00EB5235" w:rsidRPr="00AD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C3"/>
    <w:rsid w:val="00392899"/>
    <w:rsid w:val="0057028E"/>
    <w:rsid w:val="006E6F4A"/>
    <w:rsid w:val="00954364"/>
    <w:rsid w:val="00AD6AC3"/>
    <w:rsid w:val="00B23D8B"/>
    <w:rsid w:val="00E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8D9"/>
  <w15:chartTrackingRefBased/>
  <w15:docId w15:val="{2F858062-CC4B-4E1B-A177-FD5FD27E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soroca.md/ro/proiecte-de-decizii" TargetMode="External"/><Relationship Id="rId4" Type="http://schemas.openxmlformats.org/officeDocument/2006/relationships/hyperlink" Target="mailto:msoroca@mt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2020-05-14T07:00:00Z</cp:lastPrinted>
  <dcterms:created xsi:type="dcterms:W3CDTF">2020-05-14T06:30:00Z</dcterms:created>
  <dcterms:modified xsi:type="dcterms:W3CDTF">2020-05-14T07:13:00Z</dcterms:modified>
</cp:coreProperties>
</file>